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140184</wp:posOffset>
                </wp:positionV>
                <wp:extent cx="95250" cy="765485"/>
                <wp:effectExtent b="0" l="0" r="0" t="0"/>
                <wp:wrapNone/>
                <wp:docPr id="103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5323141" y="3679060"/>
                          <a:ext cx="45719" cy="201880"/>
                        </a:xfrm>
                        <a:custGeom>
                          <a:rect b="b" l="l" r="r" t="t"/>
                          <a:pathLst>
                            <a:path extrusionOk="0" h="606425" w="120000">
                              <a:moveTo>
                                <a:pt x="0" y="0"/>
                              </a:moveTo>
                              <a:lnTo>
                                <a:pt x="0" y="605967"/>
                              </a:lnTo>
                            </a:path>
                          </a:pathLst>
                        </a:custGeom>
                        <a:noFill/>
                        <a:ln cap="flat" cmpd="sng" w="50800">
                          <a:solidFill>
                            <a:srgbClr val="DA315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140184</wp:posOffset>
                </wp:positionV>
                <wp:extent cx="95250" cy="765485"/>
                <wp:effectExtent b="0" l="0" r="0" t="0"/>
                <wp:wrapNone/>
                <wp:docPr id="103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" cy="7654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60" w:before="0" w:line="240" w:lineRule="auto"/>
        <w:ind w:right="6"/>
        <w:jc w:val="both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CRIS Research Programmes. </w:t>
      </w:r>
    </w:p>
    <w:p w:rsidR="00000000" w:rsidDel="00000000" w:rsidP="00000000" w:rsidRDefault="00000000" w:rsidRPr="00000000" w14:paraId="00000003">
      <w:pPr>
        <w:spacing w:after="60" w:before="0" w:line="240" w:lineRule="auto"/>
        <w:ind w:left="2" w:hanging="4"/>
        <w:jc w:val="both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Research Project</w:t>
      </w:r>
    </w:p>
    <w:p w:rsidR="00000000" w:rsidDel="00000000" w:rsidP="00000000" w:rsidRDefault="00000000" w:rsidRPr="00000000" w14:paraId="00000004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Applicant name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5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Institution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6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Project Title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7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Project Acronym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8">
      <w:pPr>
        <w:spacing w:after="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Call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720" w:hanging="72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CRIS Excellence Programme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720" w:hanging="72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CRIS Emerging Leader Programme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720" w:hanging="72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CRIS Translational Physician Programme</w:t>
      </w:r>
    </w:p>
    <w:tbl>
      <w:tblPr>
        <w:tblStyle w:val="Table1"/>
        <w:tblW w:w="851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10"/>
        <w:tblGridChange w:id="0">
          <w:tblGrid>
            <w:gridCol w:w="85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both"/>
              <w:rPr>
                <w:rFonts w:ascii="Nunito" w:cs="Nunito" w:eastAsia="Nunito" w:hAnsi="Nunito"/>
                <w:b w:val="1"/>
                <w:bCs w:val="1"/>
                <w:color w:val="808080"/>
                <w:sz w:val="21"/>
                <w:szCs w:val="2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sz w:val="21"/>
                <w:szCs w:val="21"/>
                <w:rtl w:val="0"/>
              </w:rPr>
              <w:t xml:space="preserve">GENERAL INSTRUCTIONS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0" w:hanging="310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Maximum research project length is: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94" w:hanging="284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5 pages for CRIS Translational Physician Programme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94" w:hanging="284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8 pages for CRIS Emerging Leader Programme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94" w:hanging="284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10 pages for CRIS Excellence Programme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0" w:hanging="310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Research Project should be completed in the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rtl w:val="0"/>
              </w:rPr>
              <w:t xml:space="preserve">English</w:t>
            </w: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 language. 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0" w:hanging="310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Please complete in Nunito, Calibri, Times New Roman, Arial or Helvetica 11-12 letter and single space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6"/>
              </w:numPr>
              <w:ind w:left="283" w:hanging="283"/>
              <w:jc w:val="both"/>
              <w:rPr>
                <w:rFonts w:ascii="Nunito" w:cs="Nunito" w:eastAsia="Nunito" w:hAnsi="Nunito"/>
                <w:b w:val="1"/>
                <w:bCs w:val="1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Once finished the Research Project form, please print PDF format and upload to the CRIS Research Programmes’ Platform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>
          <w:rFonts w:ascii="Nunito" w:cs="Nunito" w:eastAsia="Nunito" w:hAnsi="Nunito"/>
          <w:smallCaps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SUMMARY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Maximum of 250 words 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Key words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BACKGROUND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Background information of the Project and state of the art of the research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HYPOTHESIS AND OBJECTIVES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Description of the hypothesis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Primary and secondary objectives.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METHODOLOGY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Describe the Project methodology.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STATISTICAL METHODOLOGY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Include the following items: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Project design, population, variables, etc.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E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xplain the rationale for your research design</w:t>
      </w:r>
      <w:r w:rsidDel="00000000" w:rsidR="00000000" w:rsidRPr="00000000">
        <w:rPr>
          <w:rFonts w:ascii="Nunito" w:cs="Nunito" w:eastAsia="Nunito" w:hAnsi="Nunito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Provide clear sample size justification and your plans for data collection. 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Describe the statistical analysis plan, and how it addressed the primary objective of the study. Include any limitations.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RESEARCH PROJECT AND WORKING PLAN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Description of the research project and phases. Description of timelines and procedures to develop along the different periods or years.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Flow chart of the Research Project (e.g. Gantt diagram or similar)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Working plan for implementing the project, activities, interim analysis (if any), </w:t>
      </w: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and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Risk Management Plan. Define how the project’s risk management process, including the budget, tools and approaches, will be executed. </w:t>
      </w:r>
    </w:p>
    <w:tbl>
      <w:tblPr>
        <w:tblStyle w:val="Table2"/>
        <w:tblW w:w="850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26"/>
        <w:gridCol w:w="2126"/>
        <w:gridCol w:w="2126"/>
        <w:gridCol w:w="2126"/>
        <w:tblGridChange w:id="0">
          <w:tblGrid>
            <w:gridCol w:w="2126"/>
            <w:gridCol w:w="2126"/>
            <w:gridCol w:w="2126"/>
            <w:gridCol w:w="21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Identification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Assessment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Mitigation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Monitoring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PROJECT RESOURCES AND COST</w:t>
      </w:r>
    </w:p>
    <w:p w:rsidR="00000000" w:rsidDel="00000000" w:rsidP="00000000" w:rsidRDefault="00000000" w:rsidRPr="00000000" w14:paraId="0000004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Resources available and other needed for Project development with its justification</w:t>
      </w:r>
    </w:p>
    <w:p w:rsidR="00000000" w:rsidDel="00000000" w:rsidP="00000000" w:rsidRDefault="00000000" w:rsidRPr="00000000" w14:paraId="0000004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Estimated Budget and other funding sources (if any)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PROJECT IMPACT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Dissemination plan and exploitation of the results. 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Dissemination to the Society. Definition of a dissemination plan, both to the scientific community and to the general public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Foreseen and scientific impact.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Why is this project strategic for cancer patients and society?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numPr>
          <w:ilvl w:val="0"/>
          <w:numId w:val="5"/>
        </w:numPr>
        <w:spacing w:after="120" w:before="0" w:line="240" w:lineRule="auto"/>
        <w:ind w:left="426" w:hanging="426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INSTITUTION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Describe briefly why your institution is adequate for the development of the project, with special emphasis on its facilities, core units and multidisciplinarity.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2"/>
        <w:numPr>
          <w:ilvl w:val="0"/>
          <w:numId w:val="5"/>
        </w:numPr>
        <w:spacing w:after="120" w:before="0" w:line="240" w:lineRule="auto"/>
        <w:ind w:left="426" w:hanging="426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BIBLIOGRAPHY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(not computed for max number of pages)</w:t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List of publications, with reference number 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2"/>
        <w:numPr>
          <w:ilvl w:val="0"/>
          <w:numId w:val="5"/>
        </w:numPr>
        <w:spacing w:after="120" w:before="0" w:line="240" w:lineRule="auto"/>
        <w:ind w:left="426" w:hanging="426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FIGURES AND GRAPHICS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(not computed for max number of pages)</w:t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Supporting figures and graphics, with reference number and </w:t>
      </w:r>
      <w:r w:rsidDel="00000000" w:rsidR="00000000" w:rsidRPr="00000000">
        <w:rPr>
          <w:rFonts w:ascii="Nunito" w:cs="Nunito" w:eastAsia="Nunito" w:hAnsi="Nunito"/>
          <w:color w:val="222222"/>
          <w:sz w:val="22"/>
          <w:szCs w:val="22"/>
          <w:rtl w:val="0"/>
        </w:rPr>
        <w:t xml:space="preserve">figure legends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ourier New"/>
  <w:font w:name="Aptos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/</w:t>
    </w:r>
    <w:r w:rsidDel="00000000" w:rsidR="00000000" w:rsidRPr="00000000">
      <w:rPr>
        <w:color w:val="00000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right="360"/>
      <w:rPr>
        <w:rFonts w:ascii="Nunito" w:cs="Nunito" w:eastAsia="Nunito" w:hAnsi="Nunito"/>
        <w:i w:val="1"/>
        <w:iCs w:val="1"/>
        <w:color w:val="808080"/>
        <w:sz w:val="16"/>
        <w:szCs w:val="16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sz w:val="16"/>
        <w:szCs w:val="16"/>
        <w:rtl w:val="0"/>
      </w:rPr>
      <w:t xml:space="preserve">CRIS Research Programmes</w:t>
    </w:r>
  </w:p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rFonts w:ascii="Nunito" w:cs="Nunito" w:eastAsia="Nunito" w:hAnsi="Nunito"/>
        <w:i w:val="1"/>
        <w:iCs w:val="1"/>
        <w:color w:val="808080"/>
        <w:sz w:val="16"/>
        <w:szCs w:val="16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sz w:val="16"/>
        <w:szCs w:val="16"/>
        <w:rtl w:val="0"/>
      </w:rPr>
      <w:t xml:space="preserve">Research Project</w:t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0"/>
        <w:szCs w:val="10"/>
      </w:rPr>
    </w:pPr>
    <w:r w:rsidDel="00000000" w:rsidR="00000000" w:rsidRPr="00000000">
      <w:rPr>
        <w:rFonts w:ascii="Poppins" w:cs="Poppins" w:eastAsia="Poppins" w:hAnsi="Poppins"/>
        <w:color w:val="000000"/>
        <w:sz w:val="52"/>
        <w:szCs w:val="52"/>
      </w:rPr>
      <w:drawing>
        <wp:inline distB="0" distT="0" distL="0" distR="0">
          <wp:extent cx="927100" cy="444500"/>
          <wp:effectExtent b="0" l="0" r="0" t="0"/>
          <wp:docPr descr="Texto&#10;&#10;Descripción generada automáticamente con confianza media" id="1038" name="image1.png"/>
          <a:graphic>
            <a:graphicData uri="http://schemas.openxmlformats.org/drawingml/2006/picture">
              <pic:pic>
                <pic:nvPicPr>
                  <pic:cNvPr descr="Texto&#10;&#10;Descripción generada automáticamente con confianza media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oppins" w:cs="Poppins" w:eastAsia="Poppins" w:hAnsi="Poppins"/>
        <w:color w:val="000000"/>
        <w:sz w:val="52"/>
        <w:szCs w:val="52"/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-113144</wp:posOffset>
          </wp:positionH>
          <wp:positionV relativeFrom="paragraph">
            <wp:posOffset>-13330</wp:posOffset>
          </wp:positionV>
          <wp:extent cx="2177626" cy="542260"/>
          <wp:effectExtent b="0" l="0" r="0" t="0"/>
          <wp:wrapNone/>
          <wp:docPr id="103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19965" l="0" r="0" t="17282"/>
                  <a:stretch>
                    <a:fillRect/>
                  </a:stretch>
                </pic:blipFill>
                <pic:spPr>
                  <a:xfrm>
                    <a:off x="0" y="0"/>
                    <a:ext cx="2177626" cy="5422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0"/>
        <w:szCs w:val="10"/>
      </w:rPr>
    </w:pP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CANDIDATE NAME </w:t>
    </w: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ab/>
      <w:tab/>
    </w: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PROJECT ACRONYM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n"/>
      </w:rPr>
    </w:rPrDefault>
    <w:pPrDefault>
      <w:pPr>
        <w:spacing w:after="200" w:before="1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pBdr>
        <w:top w:color="4472c4" w:space="0" w:sz="24" w:val="single"/>
        <w:left w:color="4472c4" w:space="0" w:sz="24" w:val="single"/>
        <w:bottom w:color="4472c4" w:space="0" w:sz="24" w:val="single"/>
        <w:right w:color="4472c4" w:space="0" w:sz="24" w:val="single"/>
      </w:pBdr>
      <w:shd w:fill="4472c4" w:val="clear"/>
      <w:spacing w:after="0" w:lineRule="auto"/>
    </w:pPr>
    <w:rPr>
      <w:smallCaps w:val="1"/>
      <w:color w:val="ffffff"/>
      <w:sz w:val="22"/>
      <w:szCs w:val="22"/>
    </w:rPr>
  </w:style>
  <w:style w:type="paragraph" w:styleId="Heading2">
    <w:name w:val="heading 2"/>
    <w:basedOn w:val="Normal"/>
    <w:next w:val="Normal"/>
    <w:pPr>
      <w:pBdr>
        <w:top w:color="d9e2f3" w:space="0" w:sz="24" w:val="single"/>
        <w:left w:color="d9e2f3" w:space="0" w:sz="24" w:val="single"/>
        <w:bottom w:color="d9e2f3" w:space="0" w:sz="24" w:val="single"/>
        <w:right w:color="d9e2f3" w:space="0" w:sz="24" w:val="single"/>
      </w:pBdr>
      <w:shd w:fill="d9e2f3" w:val="clear"/>
      <w:spacing w:after="0" w:lineRule="auto"/>
    </w:pPr>
    <w:rPr>
      <w:smallCaps w:val="1"/>
    </w:rPr>
  </w:style>
  <w:style w:type="paragraph" w:styleId="Heading3">
    <w:name w:val="heading 3"/>
    <w:basedOn w:val="Normal"/>
    <w:next w:val="Normal"/>
    <w:pPr>
      <w:pBdr>
        <w:top w:color="4472c4" w:space="2" w:sz="6" w:val="single"/>
      </w:pBdr>
      <w:spacing w:after="0" w:before="300" w:lineRule="auto"/>
    </w:pPr>
    <w:rPr>
      <w:smallCaps w:val="1"/>
      <w:color w:val="1f3863"/>
    </w:rPr>
  </w:style>
  <w:style w:type="paragraph" w:styleId="Heading4">
    <w:name w:val="heading 4"/>
    <w:basedOn w:val="Normal"/>
    <w:next w:val="Normal"/>
    <w:pPr>
      <w:pBdr>
        <w:top w:color="4472c4" w:space="2" w:sz="6" w:val="dotted"/>
      </w:pBdr>
      <w:spacing w:after="0" w:before="200" w:lineRule="auto"/>
    </w:pPr>
    <w:rPr>
      <w:smallCaps w:val="1"/>
      <w:color w:val="2f5496"/>
    </w:rPr>
  </w:style>
  <w:style w:type="paragraph" w:styleId="Heading5">
    <w:name w:val="heading 5"/>
    <w:basedOn w:val="Normal"/>
    <w:next w:val="Normal"/>
    <w:pPr>
      <w:pBdr>
        <w:bottom w:color="4472c4" w:space="1" w:sz="6" w:val="single"/>
      </w:pBdr>
      <w:spacing w:after="0" w:before="200" w:lineRule="auto"/>
    </w:pPr>
    <w:rPr>
      <w:smallCaps w:val="1"/>
      <w:color w:val="2f5496"/>
    </w:rPr>
  </w:style>
  <w:style w:type="paragraph" w:styleId="Heading6">
    <w:name w:val="heading 6"/>
    <w:basedOn w:val="Normal"/>
    <w:next w:val="Normal"/>
    <w:pPr>
      <w:pBdr>
        <w:bottom w:color="4472c4" w:space="1" w:sz="6" w:val="dotted"/>
      </w:pBdr>
      <w:spacing w:after="0" w:before="200" w:lineRule="auto"/>
    </w:pPr>
    <w:rPr>
      <w:smallCaps w:val="1"/>
      <w:color w:val="2f5496"/>
    </w:rPr>
  </w:style>
  <w:style w:type="paragraph" w:styleId="Title">
    <w:name w:val="Title"/>
    <w:basedOn w:val="Normal"/>
    <w:next w:val="Normal"/>
    <w:pPr>
      <w:spacing w:after="0" w:before="0" w:lineRule="auto"/>
    </w:pPr>
    <w:rPr>
      <w:rFonts w:ascii="Calibri" w:cs="Calibri" w:eastAsia="Calibri" w:hAnsi="Calibri"/>
      <w:smallCaps w:val="1"/>
      <w:color w:val="4472c4"/>
      <w:sz w:val="52"/>
      <w:szCs w:val="52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186939"/>
    <w:pPr>
      <w:spacing w:after="0" w:before="200"/>
      <w:outlineLvl w:val="6"/>
    </w:pPr>
    <w:rPr>
      <w:caps w:val="1"/>
      <w:color w:val="2f5496" w:themeColor="accent1" w:themeShade="0000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186939"/>
    <w:pPr>
      <w:spacing w:after="0" w:before="200"/>
      <w:outlineLvl w:val="7"/>
    </w:pPr>
    <w:rPr>
      <w:caps w:val="1"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186939"/>
    <w:pPr>
      <w:spacing w:after="0" w:before="200"/>
      <w:outlineLvl w:val="8"/>
    </w:pPr>
    <w:rPr>
      <w:i w:val="1"/>
      <w:iCs w:val="1"/>
      <w:caps w:val="1"/>
      <w:spacing w:val="10"/>
      <w:sz w:val="18"/>
      <w:szCs w:val="18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qFormat w:val="1"/>
    <w:rsid w:val="001C6F18"/>
    <w:pPr>
      <w:ind w:left="720"/>
      <w:contextualSpacing w:val="1"/>
    </w:pPr>
  </w:style>
  <w:style w:type="character" w:styleId="Ttulo1Car" w:customStyle="1">
    <w:name w:val="Título 1 Car"/>
    <w:basedOn w:val="Fuentedeprrafopredeter"/>
    <w:link w:val="Ttulo1"/>
    <w:uiPriority w:val="9"/>
    <w:rsid w:val="00186939"/>
    <w:rPr>
      <w:caps w:val="1"/>
      <w:color w:val="ffffff" w:themeColor="background1"/>
      <w:spacing w:val="15"/>
      <w:sz w:val="22"/>
      <w:szCs w:val="22"/>
      <w:shd w:color="auto" w:fill="4472c4" w:themeFill="accent1" w:val="clear"/>
    </w:rPr>
  </w:style>
  <w:style w:type="paragraph" w:styleId="Encabezado">
    <w:name w:val="header"/>
    <w:basedOn w:val="Normal"/>
    <w:link w:val="EncabezadoCar"/>
    <w:uiPriority w:val="99"/>
    <w:unhideWhenUsed w:val="1"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C6F18"/>
  </w:style>
  <w:style w:type="paragraph" w:styleId="Piedepgina">
    <w:name w:val="footer"/>
    <w:basedOn w:val="Normal"/>
    <w:link w:val="PiedepginaCar"/>
    <w:uiPriority w:val="99"/>
    <w:unhideWhenUsed w:val="1"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C6F18"/>
  </w:style>
  <w:style w:type="character" w:styleId="Ttulo2Car" w:customStyle="1">
    <w:name w:val="Título 2 Car"/>
    <w:basedOn w:val="Fuentedeprrafopredeter"/>
    <w:link w:val="Ttulo2"/>
    <w:uiPriority w:val="9"/>
    <w:rsid w:val="00186939"/>
    <w:rPr>
      <w:caps w:val="1"/>
      <w:spacing w:val="15"/>
      <w:shd w:color="auto" w:fill="d9e2f3" w:themeFill="accent1" w:themeFillTint="000033" w:val="clear"/>
    </w:rPr>
  </w:style>
  <w:style w:type="character" w:styleId="Ttulo3Car" w:customStyle="1">
    <w:name w:val="Título 3 Car"/>
    <w:basedOn w:val="Fuentedeprrafopredeter"/>
    <w:link w:val="Ttulo3"/>
    <w:uiPriority w:val="9"/>
    <w:rsid w:val="00186939"/>
    <w:rPr>
      <w:caps w:val="1"/>
      <w:color w:val="1f3763" w:themeColor="accent1" w:themeShade="00007F"/>
      <w:spacing w:val="15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186939"/>
    <w:rPr>
      <w:caps w:val="1"/>
      <w:spacing w:val="10"/>
      <w:sz w:val="18"/>
      <w:szCs w:val="1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186939"/>
    <w:rPr>
      <w:i w:val="1"/>
      <w:iCs w:val="1"/>
      <w:caps w:val="1"/>
      <w:spacing w:val="10"/>
      <w:sz w:val="18"/>
      <w:szCs w:val="18"/>
    </w:rPr>
  </w:style>
  <w:style w:type="paragraph" w:styleId="Descripcin">
    <w:name w:val="caption"/>
    <w:basedOn w:val="Normal"/>
    <w:next w:val="Normal"/>
    <w:uiPriority w:val="35"/>
    <w:semiHidden w:val="1"/>
    <w:unhideWhenUsed w:val="1"/>
    <w:qFormat w:val="1"/>
    <w:rsid w:val="00186939"/>
    <w:rPr>
      <w:b w:val="1"/>
      <w:bCs w:val="1"/>
      <w:color w:val="2f5496" w:themeColor="accent1" w:themeShade="0000BF"/>
      <w:sz w:val="16"/>
      <w:szCs w:val="16"/>
    </w:rPr>
  </w:style>
  <w:style w:type="character" w:styleId="TtuloCar" w:customStyle="1">
    <w:name w:val="Título Car"/>
    <w:basedOn w:val="Fuentedeprrafopredeter"/>
    <w:link w:val="Ttulo"/>
    <w:uiPriority w:val="10"/>
    <w:rsid w:val="00186939"/>
    <w:rPr>
      <w:rFonts w:asciiTheme="majorHAnsi" w:cstheme="majorBidi" w:eastAsiaTheme="majorEastAsia" w:hAnsiTheme="majorHAnsi"/>
      <w:caps w:val="1"/>
      <w:color w:val="4472c4" w:themeColor="accent1"/>
      <w:spacing w:val="10"/>
      <w:sz w:val="52"/>
      <w:szCs w:val="52"/>
    </w:rPr>
  </w:style>
  <w:style w:type="character" w:styleId="SubttuloCar" w:customStyle="1">
    <w:name w:val="Subtítulo Car"/>
    <w:basedOn w:val="Fuentedeprrafopredeter"/>
    <w:link w:val="Subttulo"/>
    <w:uiPriority w:val="11"/>
    <w:rsid w:val="00186939"/>
    <w:rPr>
      <w:caps w:val="1"/>
      <w:color w:val="595959" w:themeColor="text1" w:themeTint="0000A6"/>
      <w:spacing w:val="10"/>
      <w:sz w:val="21"/>
      <w:szCs w:val="21"/>
    </w:rPr>
  </w:style>
  <w:style w:type="character" w:styleId="Textoennegrita">
    <w:name w:val="Strong"/>
    <w:uiPriority w:val="22"/>
    <w:qFormat w:val="1"/>
    <w:rsid w:val="00186939"/>
    <w:rPr>
      <w:b w:val="1"/>
      <w:bCs w:val="1"/>
    </w:rPr>
  </w:style>
  <w:style w:type="character" w:styleId="nfasis">
    <w:name w:val="Emphasis"/>
    <w:uiPriority w:val="20"/>
    <w:qFormat w:val="1"/>
    <w:rsid w:val="00186939"/>
    <w:rPr>
      <w:caps w:val="1"/>
      <w:color w:val="1f3763" w:themeColor="accent1" w:themeShade="00007F"/>
      <w:spacing w:val="5"/>
    </w:rPr>
  </w:style>
  <w:style w:type="paragraph" w:styleId="Sinespaciado">
    <w:name w:val="No Spacing"/>
    <w:uiPriority w:val="1"/>
    <w:qFormat w:val="1"/>
    <w:rsid w:val="00186939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 w:val="1"/>
    <w:rsid w:val="00186939"/>
    <w:rPr>
      <w:i w:val="1"/>
      <w:iCs w:val="1"/>
      <w:sz w:val="24"/>
      <w:szCs w:val="24"/>
    </w:rPr>
  </w:style>
  <w:style w:type="character" w:styleId="CitaCar" w:customStyle="1">
    <w:name w:val="Cita Car"/>
    <w:basedOn w:val="Fuentedeprrafopredeter"/>
    <w:link w:val="Cita"/>
    <w:uiPriority w:val="29"/>
    <w:rsid w:val="00186939"/>
    <w:rPr>
      <w:i w:val="1"/>
      <w:iCs w:val="1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186939"/>
    <w:pPr>
      <w:spacing w:after="240" w:before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186939"/>
    <w:rPr>
      <w:color w:val="4472c4" w:themeColor="accent1"/>
      <w:sz w:val="24"/>
      <w:szCs w:val="24"/>
    </w:rPr>
  </w:style>
  <w:style w:type="character" w:styleId="nfasissutil">
    <w:name w:val="Subtle Emphasis"/>
    <w:uiPriority w:val="19"/>
    <w:qFormat w:val="1"/>
    <w:rsid w:val="00186939"/>
    <w:rPr>
      <w:i w:val="1"/>
      <w:iCs w:val="1"/>
      <w:color w:val="1f3763" w:themeColor="accent1" w:themeShade="00007F"/>
    </w:rPr>
  </w:style>
  <w:style w:type="character" w:styleId="nfasisintenso">
    <w:name w:val="Intense Emphasis"/>
    <w:uiPriority w:val="21"/>
    <w:qFormat w:val="1"/>
    <w:rsid w:val="00186939"/>
    <w:rPr>
      <w:b w:val="1"/>
      <w:bCs w:val="1"/>
      <w:caps w:val="1"/>
      <w:color w:val="1f3763" w:themeColor="accent1" w:themeShade="00007F"/>
      <w:spacing w:val="10"/>
    </w:rPr>
  </w:style>
  <w:style w:type="character" w:styleId="Referenciasutil">
    <w:name w:val="Subtle Reference"/>
    <w:uiPriority w:val="31"/>
    <w:qFormat w:val="1"/>
    <w:rsid w:val="00186939"/>
    <w:rPr>
      <w:b w:val="1"/>
      <w:bCs w:val="1"/>
      <w:color w:val="4472c4" w:themeColor="accent1"/>
    </w:rPr>
  </w:style>
  <w:style w:type="character" w:styleId="Referenciaintensa">
    <w:name w:val="Intense Reference"/>
    <w:uiPriority w:val="32"/>
    <w:qFormat w:val="1"/>
    <w:rsid w:val="00186939"/>
    <w:rPr>
      <w:b w:val="1"/>
      <w:bCs w:val="1"/>
      <w:i w:val="1"/>
      <w:iCs w:val="1"/>
      <w:caps w:val="1"/>
      <w:color w:val="4472c4" w:themeColor="accent1"/>
    </w:rPr>
  </w:style>
  <w:style w:type="character" w:styleId="Ttulodellibro">
    <w:name w:val="Book Title"/>
    <w:uiPriority w:val="33"/>
    <w:qFormat w:val="1"/>
    <w:rsid w:val="00186939"/>
    <w:rPr>
      <w:b w:val="1"/>
      <w:bCs w:val="1"/>
      <w:i w:val="1"/>
      <w:iCs w:val="1"/>
      <w:spacing w:val="0"/>
    </w:rPr>
  </w:style>
  <w:style w:type="paragraph" w:styleId="TtuloTDC">
    <w:name w:val="TOC Heading"/>
    <w:basedOn w:val="Ttulo1"/>
    <w:next w:val="Normal"/>
    <w:uiPriority w:val="39"/>
    <w:semiHidden w:val="1"/>
    <w:unhideWhenUsed w:val="1"/>
    <w:qFormat w:val="1"/>
    <w:rsid w:val="00186939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86939"/>
    <w:pPr>
      <w:spacing w:after="0" w:before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86939"/>
    <w:rPr>
      <w:rFonts w:ascii="Segoe UI" w:cs="Segoe UI" w:hAnsi="Segoe UI"/>
      <w:sz w:val="18"/>
      <w:szCs w:val="18"/>
    </w:rPr>
  </w:style>
  <w:style w:type="table" w:styleId="Tablaconcuadrcula">
    <w:name w:val="Table Grid"/>
    <w:basedOn w:val="Tablanormal"/>
    <w:uiPriority w:val="39"/>
    <w:rsid w:val="005C544A"/>
    <w:pPr>
      <w:spacing w:after="0" w:before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anormal"/>
    <w:pPr>
      <w:spacing w:after="0" w:before="0" w:line="240" w:lineRule="auto"/>
    </w:pPr>
    <w:tblPr>
      <w:tblStyleRowBandSize w:val="1"/>
      <w:tblStyleColBandSize w:val="1"/>
    </w:tblPr>
  </w:style>
  <w:style w:type="table" w:styleId="a0" w:customStyle="1">
    <w:basedOn w:val="TableNormal4"/>
    <w:pPr>
      <w:spacing w:after="0" w:before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in">
    <w:name w:val="Revision"/>
    <w:hidden w:val="1"/>
    <w:uiPriority w:val="99"/>
    <w:semiHidden w:val="1"/>
    <w:rsid w:val="00C23470"/>
    <w:pPr>
      <w:spacing w:after="0" w:before="0" w:line="240" w:lineRule="auto"/>
    </w:pPr>
  </w:style>
  <w:style w:type="character" w:styleId="Nmerodepgina">
    <w:name w:val="page number"/>
    <w:basedOn w:val="Fuentedeprrafopredeter"/>
    <w:uiPriority w:val="99"/>
    <w:semiHidden w:val="1"/>
    <w:unhideWhenUsed w:val="1"/>
    <w:rsid w:val="003D62E7"/>
  </w:style>
  <w:style w:type="table" w:styleId="a2" w:customStyle="1">
    <w:basedOn w:val="TableNormal2"/>
    <w:pPr>
      <w:spacing w:after="0" w:before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rt0xe" w:customStyle="1">
    <w:name w:val="trt0xe"/>
    <w:basedOn w:val="Normal"/>
    <w:rsid w:val="00466155"/>
    <w:pPr>
      <w:spacing w:after="100"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1F01EF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1F01EF"/>
    <w:rPr>
      <w:b w:val="1"/>
      <w:bCs w:val="1"/>
    </w:rPr>
  </w:style>
  <w:style w:type="table" w:styleId="a4" w:customStyle="1">
    <w:basedOn w:val="TableNormal0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0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0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spacing w:after="500" w:before="0" w:line="240" w:lineRule="auto"/>
    </w:pPr>
    <w:rPr>
      <w:smallCaps w:val="1"/>
      <w:color w:val="595959"/>
      <w:sz w:val="21"/>
      <w:szCs w:val="21"/>
    </w:rPr>
  </w:style>
  <w:style w:type="table" w:styleId="Table1">
    <w:basedOn w:val="TableNormal"/>
    <w:pPr>
      <w:spacing w:after="0" w:before="0" w:line="240" w:lineRule="auto"/>
    </w:pPr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T9TbW7j8Q4s0uyeFiqP0hTwLHQ==">CgMxLjA4AHIhMXY2eWRIbWJkWW1XaTJITGhRRW9aYlZfcy02emk1TmxC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2025-02-12T12:59:00Z</dcterms:created>
  <dc:creator>Jesús Sánchez Ruiz</dc:creator>
</cp:coreProperties>
</file>